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BE" w:rsidRDefault="008A23BE" w:rsidP="008A23BE">
      <w:pPr>
        <w:spacing w:after="14" w:line="249" w:lineRule="auto"/>
        <w:ind w:left="-5" w:right="1008" w:hanging="10"/>
        <w:rPr>
          <w:rFonts w:ascii="Arial" w:eastAsia="Arial" w:hAnsi="Arial" w:cs="Arial"/>
          <w:b/>
          <w:sz w:val="28"/>
        </w:rPr>
      </w:pPr>
      <w:bookmarkStart w:id="0" w:name="_GoBack"/>
      <w:bookmarkEnd w:id="0"/>
      <w:r w:rsidRPr="00676E0F">
        <w:rPr>
          <w:rFonts w:ascii="Arial" w:eastAsia="Arial" w:hAnsi="Arial" w:cs="Arial"/>
          <w:b/>
          <w:color w:val="2E74B5" w:themeColor="accent1" w:themeShade="BF"/>
          <w:sz w:val="28"/>
        </w:rPr>
        <w:t>_________________________________________________</w:t>
      </w:r>
    </w:p>
    <w:p w:rsidR="008A23BE" w:rsidRDefault="008A23BE" w:rsidP="008A23BE">
      <w:pPr>
        <w:spacing w:after="14" w:line="249" w:lineRule="auto"/>
        <w:ind w:left="-5" w:right="1008" w:hanging="10"/>
        <w:jc w:val="center"/>
        <w:rPr>
          <w:rFonts w:ascii="Arial" w:eastAsia="Arial" w:hAnsi="Arial" w:cs="Arial"/>
          <w:b/>
          <w:sz w:val="28"/>
        </w:rPr>
      </w:pPr>
    </w:p>
    <w:p w:rsidR="008A23BE" w:rsidRDefault="008A23BE" w:rsidP="008A23BE">
      <w:pPr>
        <w:spacing w:after="14" w:line="249" w:lineRule="auto"/>
        <w:ind w:left="-5" w:right="1008" w:hanging="10"/>
        <w:jc w:val="center"/>
        <w:rPr>
          <w:rFonts w:ascii="Arial" w:eastAsia="Arial" w:hAnsi="Arial" w:cs="Arial"/>
          <w:b/>
          <w:sz w:val="28"/>
        </w:rPr>
      </w:pPr>
      <w:r>
        <w:rPr>
          <w:rFonts w:ascii="Arial" w:eastAsia="Arial" w:hAnsi="Arial" w:cs="Arial"/>
          <w:b/>
          <w:sz w:val="28"/>
        </w:rPr>
        <w:t>Bilan des activités de la Commission d’évaluation</w:t>
      </w:r>
    </w:p>
    <w:p w:rsidR="008A23BE" w:rsidRDefault="008A23BE" w:rsidP="008A23BE">
      <w:pPr>
        <w:spacing w:after="5" w:line="249" w:lineRule="auto"/>
        <w:ind w:left="10" w:right="94" w:hanging="10"/>
        <w:jc w:val="center"/>
        <w:rPr>
          <w:rFonts w:ascii="Arial" w:eastAsia="Comic Sans MS" w:hAnsi="Arial" w:cs="Arial"/>
          <w:sz w:val="24"/>
        </w:rPr>
      </w:pPr>
      <w:r w:rsidRPr="0082367D">
        <w:rPr>
          <w:rFonts w:ascii="Arial" w:eastAsia="Arial" w:hAnsi="Arial" w:cs="Arial"/>
          <w:sz w:val="24"/>
        </w:rPr>
        <w:t>(</w:t>
      </w:r>
      <w:r>
        <w:rPr>
          <w:rFonts w:ascii="Arial" w:eastAsia="Arial" w:hAnsi="Arial" w:cs="Arial"/>
          <w:sz w:val="24"/>
        </w:rPr>
        <w:t>Octobre 2006 à Mai 2007</w:t>
      </w:r>
      <w:r w:rsidRPr="0082367D">
        <w:rPr>
          <w:rFonts w:ascii="Arial" w:eastAsia="Comic Sans MS" w:hAnsi="Arial" w:cs="Arial"/>
          <w:sz w:val="24"/>
        </w:rPr>
        <w:t>)</w:t>
      </w:r>
    </w:p>
    <w:p w:rsidR="008A23BE" w:rsidRPr="008A23BE" w:rsidRDefault="008A23BE" w:rsidP="008A23BE">
      <w:pPr>
        <w:spacing w:after="5" w:line="249" w:lineRule="auto"/>
        <w:ind w:left="10" w:right="94" w:hanging="10"/>
        <w:jc w:val="center"/>
        <w:rPr>
          <w:rFonts w:asciiTheme="majorHAnsi" w:hAnsiTheme="majorHAnsi" w:cs="Arial"/>
          <w:sz w:val="24"/>
        </w:rPr>
      </w:pPr>
    </w:p>
    <w:p w:rsidR="008A23BE" w:rsidRPr="008A23BE" w:rsidRDefault="008A23BE" w:rsidP="008A23BE">
      <w:pPr>
        <w:numPr>
          <w:ilvl w:val="0"/>
          <w:numId w:val="2"/>
        </w:numPr>
        <w:spacing w:after="0" w:line="249" w:lineRule="auto"/>
        <w:ind w:right="267" w:hanging="360"/>
        <w:rPr>
          <w:rFonts w:asciiTheme="majorHAnsi" w:hAnsiTheme="majorHAnsi"/>
          <w:sz w:val="24"/>
        </w:rPr>
      </w:pPr>
      <w:r w:rsidRPr="008A23BE">
        <w:rPr>
          <w:rFonts w:asciiTheme="majorHAnsi" w:eastAsia="Comic Sans MS" w:hAnsiTheme="majorHAnsi" w:cs="Comic Sans MS"/>
          <w:sz w:val="28"/>
        </w:rPr>
        <w:t xml:space="preserve">Novembre 2006 : Dépôt du rapport d’évaluation de la Section Pharmacie de la Faculté mixte de médecine et de Pharmacie de l’Université Cheikh Anta Diop de Dakar au doyen, au recteur et au président de la CIDPHARMEF. </w:t>
      </w:r>
    </w:p>
    <w:p w:rsidR="008A23BE" w:rsidRPr="008A23BE" w:rsidRDefault="008A23BE" w:rsidP="008A23BE">
      <w:pPr>
        <w:spacing w:after="20"/>
        <w:ind w:left="360"/>
        <w:rPr>
          <w:rFonts w:asciiTheme="majorHAnsi" w:hAnsiTheme="majorHAnsi"/>
          <w:sz w:val="24"/>
        </w:rPr>
      </w:pPr>
      <w:r w:rsidRPr="008A23BE">
        <w:rPr>
          <w:rFonts w:asciiTheme="majorHAnsi" w:eastAsia="Comic Sans MS" w:hAnsiTheme="majorHAnsi" w:cs="Comic Sans MS"/>
          <w:sz w:val="28"/>
        </w:rPr>
        <w:t xml:space="preserve"> </w:t>
      </w:r>
    </w:p>
    <w:p w:rsidR="008A23BE" w:rsidRPr="008A23BE" w:rsidRDefault="008A23BE" w:rsidP="008A23BE">
      <w:pPr>
        <w:numPr>
          <w:ilvl w:val="0"/>
          <w:numId w:val="2"/>
        </w:numPr>
        <w:spacing w:after="0" w:line="249" w:lineRule="auto"/>
        <w:ind w:right="267" w:hanging="360"/>
        <w:rPr>
          <w:rFonts w:asciiTheme="majorHAnsi" w:hAnsiTheme="majorHAnsi"/>
          <w:sz w:val="24"/>
        </w:rPr>
      </w:pPr>
      <w:r w:rsidRPr="008A23BE">
        <w:rPr>
          <w:rFonts w:asciiTheme="majorHAnsi" w:eastAsia="Comic Sans MS" w:hAnsiTheme="majorHAnsi" w:cs="Comic Sans MS"/>
          <w:sz w:val="28"/>
        </w:rPr>
        <w:t xml:space="preserve">Novembre 2006 : Révision de l’annexe 2 de la Politique et </w:t>
      </w:r>
    </w:p>
    <w:p w:rsidR="008A23BE" w:rsidRPr="008A23BE" w:rsidRDefault="008A23BE" w:rsidP="008A23BE">
      <w:pPr>
        <w:spacing w:after="0" w:line="249" w:lineRule="auto"/>
        <w:ind w:left="715" w:hanging="10"/>
        <w:rPr>
          <w:rFonts w:asciiTheme="majorHAnsi" w:hAnsiTheme="majorHAnsi"/>
          <w:sz w:val="24"/>
        </w:rPr>
      </w:pPr>
      <w:r w:rsidRPr="008A23BE">
        <w:rPr>
          <w:rFonts w:asciiTheme="majorHAnsi" w:eastAsia="Comic Sans MS" w:hAnsiTheme="majorHAnsi" w:cs="Comic Sans MS"/>
          <w:sz w:val="28"/>
        </w:rPr>
        <w:t xml:space="preserve">Méthodologie d’évaluation des programmes d’études pharmaceutiques : Développement de questions pour chacune des sections du rapport d’auto analyse institutionnelle. </w:t>
      </w:r>
    </w:p>
    <w:p w:rsidR="008A23BE" w:rsidRPr="008A23BE" w:rsidRDefault="008A23BE" w:rsidP="008A23BE">
      <w:pPr>
        <w:spacing w:after="0"/>
        <w:rPr>
          <w:rFonts w:asciiTheme="majorHAnsi" w:hAnsiTheme="majorHAnsi"/>
          <w:sz w:val="24"/>
        </w:rPr>
      </w:pPr>
      <w:r w:rsidRPr="008A23BE">
        <w:rPr>
          <w:rFonts w:asciiTheme="majorHAnsi" w:eastAsia="Comic Sans MS" w:hAnsiTheme="majorHAnsi" w:cs="Comic Sans MS"/>
          <w:sz w:val="28"/>
        </w:rPr>
        <w:t xml:space="preserve"> </w:t>
      </w:r>
    </w:p>
    <w:p w:rsidR="008A23BE" w:rsidRPr="008A23BE" w:rsidRDefault="008A23BE" w:rsidP="008A23BE">
      <w:pPr>
        <w:spacing w:after="20"/>
        <w:ind w:left="360"/>
        <w:rPr>
          <w:rFonts w:asciiTheme="majorHAnsi" w:hAnsiTheme="majorHAnsi"/>
          <w:sz w:val="24"/>
        </w:rPr>
      </w:pPr>
      <w:r w:rsidRPr="008A23BE">
        <w:rPr>
          <w:rFonts w:asciiTheme="majorHAnsi" w:eastAsia="Comic Sans MS" w:hAnsiTheme="majorHAnsi" w:cs="Comic Sans MS"/>
          <w:sz w:val="28"/>
        </w:rPr>
        <w:t xml:space="preserve"> </w:t>
      </w:r>
    </w:p>
    <w:p w:rsidR="008A23BE" w:rsidRPr="008A23BE" w:rsidRDefault="008A23BE" w:rsidP="008A23BE">
      <w:pPr>
        <w:numPr>
          <w:ilvl w:val="0"/>
          <w:numId w:val="2"/>
        </w:numPr>
        <w:spacing w:after="0" w:line="249" w:lineRule="auto"/>
        <w:ind w:right="267" w:hanging="360"/>
        <w:rPr>
          <w:rFonts w:asciiTheme="majorHAnsi" w:hAnsiTheme="majorHAnsi"/>
          <w:sz w:val="24"/>
        </w:rPr>
      </w:pPr>
      <w:r w:rsidRPr="008A23BE">
        <w:rPr>
          <w:rFonts w:asciiTheme="majorHAnsi" w:eastAsia="Comic Sans MS" w:hAnsiTheme="majorHAnsi" w:cs="Comic Sans MS"/>
          <w:sz w:val="28"/>
        </w:rPr>
        <w:t xml:space="preserve">Mars 2007 : Visite d’évaluation à l’UFR de Pharmacie de Montpellier (Pierre Demenge, Alain Pineau, Rached Azaiez et Claude Mailhot) Rencontre de l’équipe décanale, des professeurs, des étudiants, des représentants de l’Ordre; visite des locaux et des lieux de stage; Rapport préliminaire transmis au doyen et au vice-président; Rapport final en cours de rédaction. </w:t>
      </w:r>
    </w:p>
    <w:p w:rsidR="008A23BE" w:rsidRPr="008A23BE" w:rsidRDefault="008A23BE" w:rsidP="008A23BE">
      <w:pPr>
        <w:spacing w:after="0" w:line="249" w:lineRule="auto"/>
        <w:ind w:left="715" w:right="267" w:hanging="10"/>
        <w:rPr>
          <w:rFonts w:asciiTheme="majorHAnsi" w:hAnsiTheme="majorHAnsi"/>
          <w:sz w:val="24"/>
        </w:rPr>
      </w:pPr>
      <w:r w:rsidRPr="008A23BE">
        <w:rPr>
          <w:rFonts w:asciiTheme="majorHAnsi" w:eastAsia="Comic Sans MS" w:hAnsiTheme="majorHAnsi" w:cs="Comic Sans MS"/>
          <w:sz w:val="28"/>
        </w:rPr>
        <w:t xml:space="preserve">Responsables internes  de l’évaluation : L. Vian et l’équipe décanale Dates de la visite : 26 au 29 mars 2007 </w:t>
      </w:r>
    </w:p>
    <w:p w:rsidR="008A23BE" w:rsidRPr="008A23BE" w:rsidRDefault="008A23BE" w:rsidP="008A23BE">
      <w:pPr>
        <w:spacing w:after="23"/>
        <w:ind w:left="708"/>
        <w:rPr>
          <w:rFonts w:asciiTheme="majorHAnsi" w:hAnsiTheme="majorHAnsi"/>
          <w:sz w:val="24"/>
        </w:rPr>
      </w:pPr>
      <w:r w:rsidRPr="008A23BE">
        <w:rPr>
          <w:rFonts w:asciiTheme="majorHAnsi" w:eastAsia="Comic Sans MS" w:hAnsiTheme="majorHAnsi" w:cs="Comic Sans MS"/>
          <w:sz w:val="28"/>
        </w:rPr>
        <w:t xml:space="preserve"> </w:t>
      </w:r>
    </w:p>
    <w:p w:rsidR="008A23BE" w:rsidRPr="008A23BE" w:rsidRDefault="008A23BE" w:rsidP="008A23BE">
      <w:pPr>
        <w:numPr>
          <w:ilvl w:val="0"/>
          <w:numId w:val="2"/>
        </w:numPr>
        <w:spacing w:after="0" w:line="249" w:lineRule="auto"/>
        <w:ind w:right="267" w:hanging="360"/>
        <w:rPr>
          <w:rFonts w:asciiTheme="majorHAnsi" w:hAnsiTheme="majorHAnsi"/>
          <w:sz w:val="24"/>
        </w:rPr>
      </w:pPr>
      <w:r w:rsidRPr="008A23BE">
        <w:rPr>
          <w:rFonts w:asciiTheme="majorHAnsi" w:eastAsia="Comic Sans MS" w:hAnsiTheme="majorHAnsi" w:cs="Comic Sans MS"/>
          <w:sz w:val="28"/>
        </w:rPr>
        <w:t xml:space="preserve">Avril 2007 : Visite préparatoire à l’évaluation à la Faculté de pharmacie de Reims. </w:t>
      </w:r>
    </w:p>
    <w:p w:rsidR="008A23BE" w:rsidRPr="008A23BE" w:rsidRDefault="008A23BE" w:rsidP="008A23BE">
      <w:pPr>
        <w:spacing w:after="0" w:line="249" w:lineRule="auto"/>
        <w:ind w:left="715" w:right="267" w:hanging="10"/>
        <w:rPr>
          <w:rFonts w:asciiTheme="majorHAnsi" w:hAnsiTheme="majorHAnsi"/>
          <w:sz w:val="24"/>
        </w:rPr>
      </w:pPr>
      <w:r w:rsidRPr="008A23BE">
        <w:rPr>
          <w:rFonts w:asciiTheme="majorHAnsi" w:eastAsia="Comic Sans MS" w:hAnsiTheme="majorHAnsi" w:cs="Comic Sans MS"/>
          <w:sz w:val="28"/>
        </w:rPr>
        <w:t xml:space="preserve">(Claude Mailhot) </w:t>
      </w:r>
    </w:p>
    <w:p w:rsidR="008A23BE" w:rsidRPr="008A23BE" w:rsidRDefault="008A23BE" w:rsidP="008A23BE">
      <w:pPr>
        <w:spacing w:after="0" w:line="249" w:lineRule="auto"/>
        <w:ind w:left="715" w:right="267" w:hanging="10"/>
        <w:rPr>
          <w:rFonts w:asciiTheme="majorHAnsi" w:hAnsiTheme="majorHAnsi"/>
          <w:sz w:val="24"/>
        </w:rPr>
      </w:pPr>
      <w:r w:rsidRPr="008A23BE">
        <w:rPr>
          <w:rFonts w:asciiTheme="majorHAnsi" w:eastAsia="Comic Sans MS" w:hAnsiTheme="majorHAnsi" w:cs="Comic Sans MS"/>
          <w:sz w:val="28"/>
        </w:rPr>
        <w:t xml:space="preserve">Rencontre des membres de l’équipe décanale, des enseignants, des étudiants, des représentants de l’Ordre des pharmaciens, des représentants des milieux de pratique et du président. Responsables de l’évaluation : à déterminer </w:t>
      </w:r>
    </w:p>
    <w:p w:rsidR="008A23BE" w:rsidRPr="008A23BE" w:rsidRDefault="008A23BE" w:rsidP="008A23BE">
      <w:pPr>
        <w:spacing w:after="0" w:line="249" w:lineRule="auto"/>
        <w:ind w:left="715" w:right="267" w:hanging="10"/>
        <w:rPr>
          <w:rFonts w:asciiTheme="majorHAnsi" w:hAnsiTheme="majorHAnsi"/>
          <w:sz w:val="24"/>
        </w:rPr>
      </w:pPr>
      <w:r w:rsidRPr="008A23BE">
        <w:rPr>
          <w:rFonts w:asciiTheme="majorHAnsi" w:eastAsia="Comic Sans MS" w:hAnsiTheme="majorHAnsi" w:cs="Comic Sans MS"/>
          <w:sz w:val="28"/>
        </w:rPr>
        <w:t xml:space="preserve">Date proposée pour la visite : avril 2008 (à confirmer) </w:t>
      </w:r>
    </w:p>
    <w:p w:rsidR="008A2E15" w:rsidRDefault="00A21EA3"/>
    <w:sectPr w:rsidR="008A2E15">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A3" w:rsidRDefault="00A21EA3" w:rsidP="008A23BE">
      <w:pPr>
        <w:spacing w:after="0" w:line="240" w:lineRule="auto"/>
      </w:pPr>
      <w:r>
        <w:separator/>
      </w:r>
    </w:p>
  </w:endnote>
  <w:endnote w:type="continuationSeparator" w:id="0">
    <w:p w:rsidR="00A21EA3" w:rsidRDefault="00A21EA3" w:rsidP="008A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A3" w:rsidRDefault="00A21EA3" w:rsidP="008A23BE">
      <w:pPr>
        <w:spacing w:after="0" w:line="240" w:lineRule="auto"/>
      </w:pPr>
      <w:r>
        <w:separator/>
      </w:r>
    </w:p>
  </w:footnote>
  <w:footnote w:type="continuationSeparator" w:id="0">
    <w:p w:rsidR="00A21EA3" w:rsidRDefault="00A21EA3" w:rsidP="008A2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50" w:rsidRDefault="00720A50" w:rsidP="00720A50">
    <w:pPr>
      <w:spacing w:after="14" w:line="247" w:lineRule="auto"/>
      <w:ind w:left="1416" w:right="1008"/>
      <w:rPr>
        <w:rFonts w:asciiTheme="minorHAnsi" w:hAnsiTheme="minorHAnsi" w:cs="Times New Roman"/>
        <w:color w:val="70AD76"/>
        <w:sz w:val="24"/>
        <w:szCs w:val="27"/>
        <w:shd w:val="clear" w:color="auto" w:fill="FFFFFF"/>
      </w:rPr>
    </w:pPr>
    <w:r>
      <w:rPr>
        <w:noProof/>
        <w:lang w:val="fr-FR" w:eastAsia="fr-FR"/>
      </w:rPr>
      <w:drawing>
        <wp:anchor distT="0" distB="0" distL="114300" distR="114300" simplePos="0" relativeHeight="251658240" behindDoc="0" locked="0" layoutInCell="1" allowOverlap="1" wp14:anchorId="5C6B245C" wp14:editId="155EB9E3">
          <wp:simplePos x="0" y="0"/>
          <wp:positionH relativeFrom="column">
            <wp:posOffset>-666619</wp:posOffset>
          </wp:positionH>
          <wp:positionV relativeFrom="paragraph">
            <wp:posOffset>-280436</wp:posOffset>
          </wp:positionV>
          <wp:extent cx="1423382" cy="645090"/>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382" cy="6450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imes New Roman"/>
        <w:color w:val="70AD76"/>
        <w:sz w:val="24"/>
        <w:szCs w:val="27"/>
        <w:shd w:val="clear" w:color="auto" w:fill="FFFFFF"/>
      </w:rPr>
      <w:t xml:space="preserve">Conférence Internationale des Doyens </w:t>
    </w:r>
    <w:r>
      <w:rPr>
        <w:rFonts w:asciiTheme="minorHAnsi" w:hAnsiTheme="minorHAnsi" w:cs="Times New Roman"/>
        <w:color w:val="70AD76"/>
        <w:sz w:val="24"/>
        <w:szCs w:val="27"/>
        <w:shd w:val="clear" w:color="auto" w:fill="FFFFFF"/>
      </w:rPr>
      <w:br/>
      <w:t>des Facultés de Pharmacie d'Expression Française</w:t>
    </w:r>
  </w:p>
  <w:p w:rsidR="008A23BE" w:rsidRDefault="008A23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35551"/>
    <w:multiLevelType w:val="hybridMultilevel"/>
    <w:tmpl w:val="B63EF01C"/>
    <w:lvl w:ilvl="0" w:tplc="06266362">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0E4F91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5081A5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366EDDE">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B944E10">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8F0CD96">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38C0BB8">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DFC04256">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F103CA4">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A131CA"/>
    <w:multiLevelType w:val="hybridMultilevel"/>
    <w:tmpl w:val="AFBEC102"/>
    <w:lvl w:ilvl="0" w:tplc="03345A26">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3DE58FC">
      <w:start w:val="16"/>
      <w:numFmt w:val="upperLetter"/>
      <w:lvlText w:val="(%2."/>
      <w:lvlJc w:val="left"/>
      <w:pPr>
        <w:ind w:left="10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EBEBA40">
      <w:start w:val="1"/>
      <w:numFmt w:val="lowerRoman"/>
      <w:lvlText w:val="%3"/>
      <w:lvlJc w:val="left"/>
      <w:pPr>
        <w:ind w:left="17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F3A135C">
      <w:start w:val="1"/>
      <w:numFmt w:val="decimal"/>
      <w:lvlText w:val="%4"/>
      <w:lvlJc w:val="left"/>
      <w:pPr>
        <w:ind w:left="25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0BE6C10">
      <w:start w:val="1"/>
      <w:numFmt w:val="lowerLetter"/>
      <w:lvlText w:val="%5"/>
      <w:lvlJc w:val="left"/>
      <w:pPr>
        <w:ind w:left="32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8B8B622">
      <w:start w:val="1"/>
      <w:numFmt w:val="lowerRoman"/>
      <w:lvlText w:val="%6"/>
      <w:lvlJc w:val="left"/>
      <w:pPr>
        <w:ind w:left="39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BDC99B6">
      <w:start w:val="1"/>
      <w:numFmt w:val="decimal"/>
      <w:lvlText w:val="%7"/>
      <w:lvlJc w:val="left"/>
      <w:pPr>
        <w:ind w:left="46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44CED8E">
      <w:start w:val="1"/>
      <w:numFmt w:val="lowerLetter"/>
      <w:lvlText w:val="%8"/>
      <w:lvlJc w:val="left"/>
      <w:pPr>
        <w:ind w:left="53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A2C691A">
      <w:start w:val="1"/>
      <w:numFmt w:val="lowerRoman"/>
      <w:lvlText w:val="%9"/>
      <w:lvlJc w:val="left"/>
      <w:pPr>
        <w:ind w:left="61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BE"/>
    <w:rsid w:val="0003137B"/>
    <w:rsid w:val="00152399"/>
    <w:rsid w:val="00502C94"/>
    <w:rsid w:val="00620C3A"/>
    <w:rsid w:val="00720A50"/>
    <w:rsid w:val="007424C9"/>
    <w:rsid w:val="00803D0B"/>
    <w:rsid w:val="008A23BE"/>
    <w:rsid w:val="008D1E35"/>
    <w:rsid w:val="00A21EA3"/>
    <w:rsid w:val="00A5668F"/>
    <w:rsid w:val="00BF1979"/>
    <w:rsid w:val="00C22EA2"/>
    <w:rsid w:val="00C661EC"/>
    <w:rsid w:val="00DB37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84863-70A3-4C0F-B7A2-467299C1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BE"/>
    <w:rPr>
      <w:rFonts w:ascii="Calibri" w:eastAsia="Calibri" w:hAnsi="Calibri" w:cs="Calibri"/>
      <w:color w:val="00000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23BE"/>
    <w:pPr>
      <w:tabs>
        <w:tab w:val="center" w:pos="4320"/>
        <w:tab w:val="right" w:pos="8640"/>
      </w:tabs>
      <w:spacing w:after="0" w:line="240" w:lineRule="auto"/>
    </w:pPr>
  </w:style>
  <w:style w:type="character" w:customStyle="1" w:styleId="En-tteCar">
    <w:name w:val="En-tête Car"/>
    <w:basedOn w:val="Policepardfaut"/>
    <w:link w:val="En-tte"/>
    <w:uiPriority w:val="99"/>
    <w:rsid w:val="008A23BE"/>
    <w:rPr>
      <w:rFonts w:ascii="Calibri" w:eastAsia="Calibri" w:hAnsi="Calibri" w:cs="Calibri"/>
      <w:color w:val="000000"/>
      <w:lang w:eastAsia="fr-CA"/>
    </w:rPr>
  </w:style>
  <w:style w:type="paragraph" w:styleId="Pieddepage">
    <w:name w:val="footer"/>
    <w:basedOn w:val="Normal"/>
    <w:link w:val="PieddepageCar"/>
    <w:uiPriority w:val="99"/>
    <w:unhideWhenUsed/>
    <w:rsid w:val="008A23B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23BE"/>
    <w:rPr>
      <w:rFonts w:ascii="Calibri" w:eastAsia="Calibri" w:hAnsi="Calibri" w:cs="Calibri"/>
      <w:color w:val="00000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 Guilmain Laurence</dc:creator>
  <cp:lastModifiedBy>Charpiot</cp:lastModifiedBy>
  <cp:revision>2</cp:revision>
  <dcterms:created xsi:type="dcterms:W3CDTF">2016-02-14T21:07:00Z</dcterms:created>
  <dcterms:modified xsi:type="dcterms:W3CDTF">2016-02-26T15:52:00Z</dcterms:modified>
</cp:coreProperties>
</file>